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412" w:type="dxa"/>
        <w:tblBorders>
          <w:top w:val="nil" w:sz="4" w:space="0" w:color="8C8C8C"/>
          <w:left w:val="nil" w:sz="4" w:space="0" w:color="8C8C8C"/>
          <w:bottom w:val="nil" w:sz="4" w:space="0" w:color="8C8C8C"/>
          <w:right w:val="nil" w:sz="4" w:space="0" w:color="8C8C8C"/>
          <w:insideH w:val="nil" w:sz="4" w:space="0" w:color="8C8C8C"/>
          <w:insideV w:val="nil" w:sz="4" w:space="0" w:color="8C8C8C"/>
        </w:tblBorders>
        <w:tblLayout w:type="fixed"/>
        <w:tblCellMar>
          <w:left w:w="90" w:type="dxa"/>
          <w:right w:w="90" w:type="dxa"/>
        </w:tblCellMar>
      </w:tblPr>
      <w:tblGrid>
        <w:gridCol w:w="4894"/>
        <w:gridCol w:w="4518"/>
      </w:tblGrid>
      <w:tr>
        <w:tc>
          <w:tcPr>
            <w:tcW w:w="4894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Le bailleur :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>..........................................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>..........................................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>..........................................</w:t>
            </w:r>
          </w:p>
        </w:tc>
        <w:tc>
          <w:tcPr>
            <w:tcW w:w="4518" w:type="dxa"/>
          </w:tcPr>
          <w:p>
            <w:pPr>
              <w:spacing w:before="0" w:after="360"/>
            </w:pPr>
          </w:p>
          <w:p>
            <w:pPr>
              <w:spacing w:before="0" w:after="0"/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Le locataire :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>........................................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>........................................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>........................................</w:t>
            </w:r>
          </w:p>
        </w:tc>
      </w:tr>
    </w:tbl>
    <w:p>
      <w:pPr>
        <w:spacing w:before="0" w:after="120"/>
      </w:pPr>
    </w:p>
    <w:p>
      <w:pPr>
        <w:spacing w:before="0" w:after="240"/>
        <w:jc w:val="right"/>
      </w:pPr>
      <w:r>
        <w:rPr>
          <w:rFonts w:ascii="Arial" w:hAnsi="Arial" w:cs="Arial"/>
          <w:sz w:val="21"/>
          <w:szCs w:val="21"/>
        </w:rPr>
        <w:t xml:space="preserve">À ........................, le ..........................</w:t>
      </w:r>
    </w:p>
    <w:p>
      <w:pPr>
        <w:spacing w:before="120" w:after="60"/>
        <w:jc w:val="center"/>
      </w:pPr>
      <w:r>
        <w:rPr>
          <w:rFonts w:ascii="Arial" w:hAnsi="Arial" w:cs="Arial"/>
          <w:b/>
          <w:sz w:val="34"/>
          <w:szCs w:val="34"/>
        </w:rPr>
        <w:t xml:space="preserve">Régularisation des charges</w:t>
      </w:r>
    </w:p>
    <w:p>
      <w:pPr>
        <w:spacing w:before="0" w:after="240"/>
        <w:jc w:val="center"/>
      </w:pPr>
      <w:r>
        <w:rPr>
          <w:rFonts w:ascii="Arial" w:hAnsi="Arial" w:cs="Arial"/>
          <w:sz w:val="23"/>
          <w:szCs w:val="23"/>
        </w:rPr>
        <w:t xml:space="preserve">Période du ...... / ...... / ............ au ...... / ...... / ............</w:t>
      </w:r>
    </w:p>
    <w:p>
      <w:pPr>
        <w:spacing w:before="0" w:after="120" w:line="400" w:lineRule="auto"/>
      </w:pPr>
      <w:r>
        <w:rPr>
          <w:rFonts w:ascii="Arial" w:hAnsi="Arial" w:cs="Arial"/>
          <w:sz w:val="21"/>
          <w:szCs w:val="21"/>
        </w:rPr>
        <w:t xml:space="preserve">Madame, Monsieur,</w:t>
      </w:r>
    </w:p>
    <w:p>
      <w:pPr>
        <w:spacing w:before="0" w:after="120" w:line="400" w:lineRule="auto"/>
      </w:pPr>
      <w:r>
        <w:rPr>
          <w:rFonts w:ascii="Arial" w:hAnsi="Arial" w:cs="Arial"/>
          <w:sz w:val="21"/>
          <w:szCs w:val="21"/>
        </w:rPr>
        <w:t xml:space="preserve">Voici le décompte des charges récupérables du logement situé ............................................................ pour la période du ...... / ...... / ............ au ...... / ...... / ............, comparé aux provisions que vous avez versées.</w:t>
      </w:r>
    </w:p>
    <w:tbl>
      <w:tblPr>
        <w:tblW w:w="9412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left w:w="90" w:type="dxa"/>
          <w:right w:w="90" w:type="dxa"/>
        </w:tblCellMar>
      </w:tblPr>
      <w:tblGrid>
        <w:gridCol w:w="6400"/>
        <w:gridCol w:w="3012"/>
      </w:tblGrid>
      <w:tr>
        <w:tc>
          <w:tcPr>
            <w:tcW w:w="6400" w:type="dxa"/>
            <w:shd w:val="clear" w:color="auto" w:fill="EDEDED"/>
          </w:tcPr>
          <w:p>
            <w:pPr>
              <w:spacing w:before="4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Nature des charges</w:t>
            </w:r>
          </w:p>
        </w:tc>
        <w:tc>
          <w:tcPr>
            <w:tcW w:w="3012" w:type="dxa"/>
            <w:shd w:val="clear" w:color="auto" w:fill="EDEDED"/>
          </w:tcPr>
          <w:p>
            <w:pPr>
              <w:spacing w:before="4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Montant</w:t>
            </w:r>
          </w:p>
        </w:tc>
      </w:tr>
      <w:tr>
        <w:tc>
          <w:tcPr>
            <w:tcW w:w="6400" w:type="dxa"/>
          </w:tcPr>
          <w:p>
            <w:pPr>
              <w:spacing w:before="40" w:after="40"/>
            </w:pPr>
          </w:p>
        </w:tc>
        <w:tc>
          <w:tcPr>
            <w:tcW w:w="3012" w:type="dxa"/>
          </w:tcPr>
          <w:p>
            <w:pPr>
              <w:spacing w:before="40" w:after="40"/>
              <w:jc w:val="right"/>
            </w:pPr>
          </w:p>
        </w:tc>
      </w:tr>
      <w:tr>
        <w:tc>
          <w:tcPr>
            <w:tcW w:w="6400" w:type="dxa"/>
          </w:tcPr>
          <w:p>
            <w:pPr>
              <w:spacing w:before="40" w:after="40"/>
            </w:pPr>
          </w:p>
        </w:tc>
        <w:tc>
          <w:tcPr>
            <w:tcW w:w="3012" w:type="dxa"/>
          </w:tcPr>
          <w:p>
            <w:pPr>
              <w:spacing w:before="40" w:after="40"/>
              <w:jc w:val="right"/>
            </w:pPr>
          </w:p>
        </w:tc>
      </w:tr>
      <w:tr>
        <w:tc>
          <w:tcPr>
            <w:tcW w:w="6400" w:type="dxa"/>
          </w:tcPr>
          <w:p>
            <w:pPr>
              <w:spacing w:before="40" w:after="40"/>
            </w:pPr>
          </w:p>
        </w:tc>
        <w:tc>
          <w:tcPr>
            <w:tcW w:w="3012" w:type="dxa"/>
          </w:tcPr>
          <w:p>
            <w:pPr>
              <w:spacing w:before="40" w:after="40"/>
              <w:jc w:val="right"/>
            </w:pPr>
          </w:p>
        </w:tc>
      </w:tr>
      <w:tr>
        <w:tc>
          <w:tcPr>
            <w:tcW w:w="6400" w:type="dxa"/>
          </w:tcPr>
          <w:p>
            <w:pPr>
              <w:spacing w:before="40" w:after="40"/>
            </w:pPr>
          </w:p>
        </w:tc>
        <w:tc>
          <w:tcPr>
            <w:tcW w:w="3012" w:type="dxa"/>
          </w:tcPr>
          <w:p>
            <w:pPr>
              <w:spacing w:before="40" w:after="40"/>
              <w:jc w:val="right"/>
            </w:pPr>
          </w:p>
        </w:tc>
      </w:tr>
      <w:tr>
        <w:tc>
          <w:tcPr>
            <w:tcW w:w="6400" w:type="dxa"/>
          </w:tcPr>
          <w:p>
            <w:pPr>
              <w:spacing w:before="40" w:after="40"/>
            </w:pPr>
          </w:p>
        </w:tc>
        <w:tc>
          <w:tcPr>
            <w:tcW w:w="3012" w:type="dxa"/>
          </w:tcPr>
          <w:p>
            <w:pPr>
              <w:spacing w:before="40" w:after="40"/>
              <w:jc w:val="right"/>
            </w:pPr>
          </w:p>
        </w:tc>
      </w:tr>
      <w:tr>
        <w:tc>
          <w:tcPr>
            <w:tcW w:w="6400" w:type="dxa"/>
          </w:tcPr>
          <w:p>
            <w:pPr>
              <w:spacing w:before="40" w:after="40"/>
            </w:pPr>
          </w:p>
        </w:tc>
        <w:tc>
          <w:tcPr>
            <w:tcW w:w="3012" w:type="dxa"/>
          </w:tcPr>
          <w:p>
            <w:pPr>
              <w:spacing w:before="40" w:after="40"/>
              <w:jc w:val="right"/>
            </w:pPr>
          </w:p>
        </w:tc>
      </w:tr>
      <w:tr>
        <w:tc>
          <w:tcPr>
            <w:tcW w:w="6400" w:type="dxa"/>
          </w:tcPr>
          <w:p>
            <w:pPr>
              <w:spacing w:before="40" w:after="40"/>
            </w:pPr>
          </w:p>
        </w:tc>
        <w:tc>
          <w:tcPr>
            <w:tcW w:w="3012" w:type="dxa"/>
          </w:tcPr>
          <w:p>
            <w:pPr>
              <w:spacing w:before="40" w:after="40"/>
              <w:jc w:val="right"/>
            </w:pPr>
          </w:p>
        </w:tc>
      </w:tr>
      <w:tr>
        <w:tc>
          <w:tcPr>
            <w:tcW w:w="6400" w:type="dxa"/>
          </w:tcPr>
          <w:p>
            <w:pPr>
              <w:spacing w:before="40" w:after="40"/>
            </w:pPr>
          </w:p>
        </w:tc>
        <w:tc>
          <w:tcPr>
            <w:tcW w:w="3012" w:type="dxa"/>
          </w:tcPr>
          <w:p>
            <w:pPr>
              <w:spacing w:before="40" w:after="40"/>
              <w:jc w:val="right"/>
            </w:pPr>
          </w:p>
        </w:tc>
      </w:tr>
      <w:tr>
        <w:tc>
          <w:tcPr>
            <w:tcW w:w="6400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Total des charges réelles</w:t>
            </w:r>
          </w:p>
        </w:tc>
        <w:tc>
          <w:tcPr>
            <w:tcW w:w="3012" w:type="dxa"/>
          </w:tcPr>
          <w:p>
            <w:pPr>
              <w:spacing w:before="40" w:after="40"/>
              <w:jc w:val="right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................</w:t>
            </w:r>
          </w:p>
        </w:tc>
      </w:tr>
      <w:tr>
        <w:tc>
          <w:tcPr>
            <w:tcW w:w="6400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Provisions versées</w:t>
            </w:r>
          </w:p>
        </w:tc>
        <w:tc>
          <w:tcPr>
            <w:tcW w:w="3012" w:type="dxa"/>
          </w:tcPr>
          <w:p>
            <w:pPr>
              <w:spacing w:before="40" w:after="40"/>
              <w:jc w:val="right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................</w:t>
            </w:r>
          </w:p>
        </w:tc>
      </w:tr>
      <w:tr>
        <w:tc>
          <w:tcPr>
            <w:tcW w:w="6400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Reste à payer par le locataire / à lui rembourser</w:t>
            </w:r>
          </w:p>
        </w:tc>
        <w:tc>
          <w:tcPr>
            <w:tcW w:w="3012" w:type="dxa"/>
          </w:tcPr>
          <w:p>
            <w:pPr>
              <w:spacing w:before="40" w:after="40"/>
              <w:jc w:val="right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................</w:t>
            </w:r>
          </w:p>
        </w:tc>
      </w:tr>
    </w:tbl>
    <w:p>
      <w:pPr>
        <w:spacing w:before="0" w:after="60"/>
      </w:pPr>
    </w:p>
    <w:p>
      <w:pPr>
        <w:spacing w:before="0" w:after="120" w:line="400" w:lineRule="auto"/>
      </w:pPr>
      <w:r>
        <w:rPr>
          <w:rFonts w:ascii="Arial" w:hAnsi="Arial" w:cs="Arial"/>
          <w:sz w:val="21"/>
          <w:szCs w:val="21"/>
        </w:rPr>
        <w:t xml:space="preserve">Mode de répartition (immeuble collectif) : ............................................................</w:t>
      </w:r>
    </w:p>
    <w:p>
      <w:pPr>
        <w:spacing w:before="0" w:after="120" w:line="400" w:lineRule="auto"/>
      </w:pPr>
      <w:r>
        <w:rPr>
          <w:rFonts w:ascii="Arial" w:hAnsi="Arial" w:cs="Arial"/>
          <w:sz w:val="21"/>
          <w:szCs w:val="21"/>
        </w:rPr>
        <w:t xml:space="preserve">Le complément sera à régler, ou le trop-perçu vous sera remboursé, à partir du ...... / ...... / .............</w:t>
      </w:r>
    </w:p>
    <w:p>
      <w:pPr>
        <w:spacing w:before="0" w:after="120" w:line="400" w:lineRule="auto"/>
      </w:pPr>
      <w:r>
        <w:rPr>
          <w:rFonts w:ascii="Arial" w:hAnsi="Arial" w:cs="Arial"/>
          <w:sz w:val="21"/>
          <w:szCs w:val="21"/>
        </w:rPr>
        <w:t xml:space="preserve">Les justificatifs sont à votre disposition pendant six mois à compter de l’envoi de ce décompte.</w:t>
      </w:r>
    </w:p>
    <w:p>
      <w:pPr>
        <w:spacing w:before="80" w:after="120" w:line="400" w:lineRule="auto"/>
      </w:pPr>
      <w:r>
        <w:rPr>
          <w:rFonts w:ascii="Arial" w:hAnsi="Arial" w:cs="Arial"/>
          <w:sz w:val="21"/>
          <w:szCs w:val="21"/>
        </w:rPr>
        <w:t xml:space="preserve">Veuillez agréer, Madame, Monsieur, l’expression de nos salutations distinguées.</w:t>
      </w:r>
    </w:p>
    <w:p>
      <w:pPr>
        <w:spacing w:before="0" w:after="120"/>
      </w:pPr>
    </w:p>
    <w:p>
      <w:pPr>
        <w:spacing w:before="0" w:after="40"/>
        <w:ind w:left="5200"/>
      </w:pPr>
      <w:r>
        <w:rPr>
          <w:rFonts w:ascii="Arial" w:hAnsi="Arial" w:cs="Arial"/>
          <w:b/>
          <w:sz w:val="21"/>
          <w:szCs w:val="21"/>
        </w:rPr>
        <w:t xml:space="preserve">Le bailleur</w:t>
      </w:r>
    </w:p>
    <w:p>
      <w:pPr>
        <w:spacing w:before="0" w:after="1100"/>
        <w:ind w:left="5200"/>
      </w:pPr>
      <w:r>
        <w:rPr>
          <w:rFonts w:ascii="Arial" w:hAnsi="Arial" w:cs="Arial"/>
          <w:color w:val="555555"/>
          <w:sz w:val="18"/>
          <w:szCs w:val="18"/>
        </w:rPr>
        <w:t xml:space="preserve">Signature</w:t>
      </w:r>
    </w:p>
    <w:p>
      <w:pPr>
        <w:pBdr>
          <w:top w:val="single" w:sz="4" w:space="6" w:color="999999"/>
        </w:pBdr>
        <w:spacing w:before="120" w:after="60"/>
      </w:pPr>
      <w:r>
        <w:rPr>
          <w:rFonts w:ascii="Arial" w:hAnsi="Arial" w:cs="Arial"/>
          <w:color w:val="555555"/>
          <w:sz w:val="17"/>
          <w:szCs w:val="17"/>
        </w:rPr>
        <w:t xml:space="preserve">Décompte par nature de charges communiqué un mois avant la régularisation (loi n° 89-462 du 6 juillet 1989, article 23). Charges récupérables : décret n° 87-713 du 26 août 1987.</w:t>
      </w:r>
    </w:p>
    <w:sectPr>
      <w:pgSz w:w="11906" w:h="16838"/>
      <w:pgMar w:top="1134" w:right="1247" w:bottom="1134" w:left="1247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Régularisation des charges</dc:title>
  <dc:language>fr-FR</dc:language>
</cp:coreProperties>
</file>